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D3931" w14:textId="4CAE3B95" w:rsidR="00B722B6" w:rsidRPr="006C20D3" w:rsidRDefault="00B722B6" w:rsidP="00B722B6">
      <w:pPr>
        <w:spacing w:after="0"/>
        <w:ind w:left="5760" w:firstLine="720"/>
        <w:rPr>
          <w:rFonts w:ascii="Cambria Math" w:hAnsi="Cambria Math"/>
        </w:rPr>
      </w:pPr>
      <w:r w:rsidRPr="006C20D3">
        <w:rPr>
          <w:rFonts w:ascii="Cambria Math" w:hAnsi="Cambria Math"/>
          <w:noProof/>
        </w:rPr>
        <w:drawing>
          <wp:anchor distT="0" distB="0" distL="114300" distR="114300" simplePos="0" relativeHeight="251660288" behindDoc="0" locked="0" layoutInCell="1" allowOverlap="1" wp14:anchorId="76CC2AD8" wp14:editId="534FC069">
            <wp:simplePos x="0" y="0"/>
            <wp:positionH relativeFrom="column">
              <wp:posOffset>0</wp:posOffset>
            </wp:positionH>
            <wp:positionV relativeFrom="paragraph">
              <wp:posOffset>0</wp:posOffset>
            </wp:positionV>
            <wp:extent cx="1871345" cy="6781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1345" cy="678180"/>
                    </a:xfrm>
                    <a:prstGeom prst="rect">
                      <a:avLst/>
                    </a:prstGeom>
                  </pic:spPr>
                </pic:pic>
              </a:graphicData>
            </a:graphic>
            <wp14:sizeRelH relativeFrom="page">
              <wp14:pctWidth>0</wp14:pctWidth>
            </wp14:sizeRelH>
            <wp14:sizeRelV relativeFrom="page">
              <wp14:pctHeight>0</wp14:pctHeight>
            </wp14:sizeRelV>
          </wp:anchor>
        </w:drawing>
      </w:r>
      <w:r w:rsidRPr="006C20D3">
        <w:rPr>
          <w:rFonts w:ascii="Cambria Math" w:hAnsi="Cambria Math"/>
        </w:rPr>
        <w:t xml:space="preserve">Contact: David Sheon </w:t>
      </w:r>
    </w:p>
    <w:p w14:paraId="69F807E2" w14:textId="66D5671C" w:rsidR="00B722B6" w:rsidRPr="006C20D3" w:rsidRDefault="00B722B6" w:rsidP="00B722B6">
      <w:pPr>
        <w:spacing w:after="0"/>
        <w:ind w:left="6480" w:firstLine="720"/>
        <w:rPr>
          <w:rFonts w:ascii="Cambria Math" w:hAnsi="Cambria Math"/>
        </w:rPr>
      </w:pPr>
      <w:r w:rsidRPr="006C20D3">
        <w:rPr>
          <w:rFonts w:ascii="Cambria Math" w:hAnsi="Cambria Math"/>
        </w:rPr>
        <w:t xml:space="preserve">  </w:t>
      </w:r>
      <w:hyperlink r:id="rId6" w:history="1">
        <w:r w:rsidRPr="006C20D3">
          <w:rPr>
            <w:rStyle w:val="Hyperlink"/>
            <w:rFonts w:ascii="Cambria Math" w:hAnsi="Cambria Math"/>
          </w:rPr>
          <w:t>dsheon@amdr.org</w:t>
        </w:r>
      </w:hyperlink>
    </w:p>
    <w:p w14:paraId="10C609F3" w14:textId="7A00B6C5" w:rsidR="00B722B6" w:rsidRPr="006C20D3" w:rsidRDefault="00B722B6" w:rsidP="00B722B6">
      <w:pPr>
        <w:spacing w:after="0"/>
        <w:ind w:left="6480" w:firstLine="720"/>
        <w:rPr>
          <w:rFonts w:ascii="Cambria Math" w:hAnsi="Cambria Math"/>
        </w:rPr>
      </w:pPr>
      <w:r w:rsidRPr="006C20D3">
        <w:rPr>
          <w:rFonts w:ascii="Cambria Math" w:hAnsi="Cambria Math"/>
        </w:rPr>
        <w:t xml:space="preserve">  202 422-6999</w:t>
      </w:r>
    </w:p>
    <w:p w14:paraId="458E4050" w14:textId="77777777" w:rsidR="00B722B6" w:rsidRPr="006C20D3" w:rsidRDefault="00B722B6" w:rsidP="00B722B6">
      <w:pPr>
        <w:spacing w:after="0"/>
        <w:jc w:val="right"/>
        <w:rPr>
          <w:rFonts w:ascii="Cambria Math" w:hAnsi="Cambria Math"/>
        </w:rPr>
      </w:pPr>
    </w:p>
    <w:p w14:paraId="0B0FA5F3" w14:textId="77777777" w:rsidR="00B722B6" w:rsidRPr="006C20D3" w:rsidRDefault="00B722B6">
      <w:pPr>
        <w:rPr>
          <w:rFonts w:ascii="Cambria Math" w:hAnsi="Cambria Math"/>
        </w:rPr>
      </w:pPr>
    </w:p>
    <w:p w14:paraId="1D99B197" w14:textId="1C77604D" w:rsidR="00B722B6" w:rsidRPr="009955DB" w:rsidRDefault="00204CFC">
      <w:pPr>
        <w:rPr>
          <w:rFonts w:ascii="Cambria Math" w:hAnsi="Cambria Math"/>
          <w:b/>
          <w:bCs/>
          <w:sz w:val="28"/>
          <w:szCs w:val="28"/>
        </w:rPr>
      </w:pPr>
      <w:r w:rsidRPr="009955DB">
        <w:rPr>
          <w:rFonts w:ascii="Cambria Math" w:hAnsi="Cambria Math"/>
          <w:b/>
          <w:bCs/>
          <w:sz w:val="28"/>
          <w:szCs w:val="28"/>
        </w:rPr>
        <w:t xml:space="preserve">New Website, </w:t>
      </w:r>
      <w:hyperlink r:id="rId7" w:history="1">
        <w:r w:rsidRPr="009955DB">
          <w:rPr>
            <w:rStyle w:val="Hyperlink"/>
            <w:rFonts w:ascii="Cambria Math" w:hAnsi="Cambria Math"/>
            <w:b/>
            <w:bCs/>
            <w:sz w:val="28"/>
            <w:szCs w:val="28"/>
          </w:rPr>
          <w:t>ResponsibleReuse.org</w:t>
        </w:r>
      </w:hyperlink>
      <w:r w:rsidRPr="009955DB">
        <w:rPr>
          <w:rFonts w:ascii="Cambria Math" w:hAnsi="Cambria Math"/>
          <w:b/>
          <w:bCs/>
          <w:sz w:val="28"/>
          <w:szCs w:val="28"/>
        </w:rPr>
        <w:t>, Offers Hospital Purchasing Decision Makers</w:t>
      </w:r>
      <w:r w:rsidR="00901234">
        <w:rPr>
          <w:rFonts w:ascii="Cambria Math" w:hAnsi="Cambria Math"/>
          <w:b/>
          <w:bCs/>
          <w:sz w:val="28"/>
          <w:szCs w:val="28"/>
        </w:rPr>
        <w:t>,</w:t>
      </w:r>
      <w:r w:rsidRPr="009955DB">
        <w:rPr>
          <w:rFonts w:ascii="Cambria Math" w:hAnsi="Cambria Math"/>
          <w:b/>
          <w:bCs/>
          <w:sz w:val="28"/>
          <w:szCs w:val="28"/>
        </w:rPr>
        <w:t xml:space="preserve"> Health and Environmental Policy Leaders Resources to Reduce Greenhouse Gas Emissions, Lower Costs through Increased Use of Reprocessed </w:t>
      </w:r>
      <w:r w:rsidR="009955DB" w:rsidRPr="009955DB">
        <w:rPr>
          <w:rFonts w:ascii="Cambria Math" w:hAnsi="Cambria Math"/>
          <w:b/>
          <w:bCs/>
          <w:sz w:val="28"/>
          <w:szCs w:val="28"/>
        </w:rPr>
        <w:t xml:space="preserve">“Single-Use” </w:t>
      </w:r>
      <w:r w:rsidRPr="009955DB">
        <w:rPr>
          <w:rFonts w:ascii="Cambria Math" w:hAnsi="Cambria Math"/>
          <w:b/>
          <w:bCs/>
          <w:sz w:val="28"/>
          <w:szCs w:val="28"/>
        </w:rPr>
        <w:t xml:space="preserve">Medical Devices </w:t>
      </w:r>
    </w:p>
    <w:p w14:paraId="561BFB7E" w14:textId="20EB0AC4" w:rsidR="006C20D3" w:rsidRPr="00204CFC" w:rsidRDefault="00204CFC">
      <w:pPr>
        <w:rPr>
          <w:rFonts w:ascii="Cambria Math" w:hAnsi="Cambria Math"/>
          <w:b/>
          <w:bCs/>
          <w:sz w:val="24"/>
          <w:szCs w:val="24"/>
        </w:rPr>
      </w:pPr>
      <w:r>
        <w:rPr>
          <w:rFonts w:ascii="Cambria Math" w:hAnsi="Cambria Math"/>
          <w:b/>
          <w:bCs/>
          <w:sz w:val="24"/>
          <w:szCs w:val="24"/>
        </w:rPr>
        <w:t xml:space="preserve">AMDR’s Website Overhaul Offers Action Steps and </w:t>
      </w:r>
      <w:r w:rsidR="005821CB" w:rsidRPr="000E1DC7">
        <w:rPr>
          <w:rFonts w:ascii="Cambria Math" w:hAnsi="Cambria Math"/>
          <w:b/>
          <w:bCs/>
          <w:sz w:val="24"/>
          <w:szCs w:val="24"/>
        </w:rPr>
        <w:t xml:space="preserve">Compendium of Information </w:t>
      </w:r>
      <w:r w:rsidR="000E1DC7" w:rsidRPr="000E1DC7">
        <w:rPr>
          <w:rFonts w:ascii="Cambria Math" w:hAnsi="Cambria Math"/>
          <w:b/>
          <w:bCs/>
          <w:sz w:val="24"/>
          <w:szCs w:val="24"/>
        </w:rPr>
        <w:t xml:space="preserve">to </w:t>
      </w:r>
      <w:r>
        <w:rPr>
          <w:rFonts w:ascii="Cambria Math" w:hAnsi="Cambria Math"/>
          <w:b/>
          <w:bCs/>
          <w:sz w:val="24"/>
          <w:szCs w:val="24"/>
        </w:rPr>
        <w:t xml:space="preserve">Support </w:t>
      </w:r>
      <w:r w:rsidRPr="00204CFC">
        <w:rPr>
          <w:rFonts w:ascii="Cambria Math" w:hAnsi="Cambria Math"/>
          <w:b/>
          <w:bCs/>
          <w:sz w:val="24"/>
          <w:szCs w:val="24"/>
        </w:rPr>
        <w:t xml:space="preserve">Continued Global Growth </w:t>
      </w:r>
      <w:r w:rsidR="00E10B9A">
        <w:rPr>
          <w:rFonts w:ascii="Cambria Math" w:hAnsi="Cambria Math"/>
          <w:b/>
          <w:bCs/>
          <w:sz w:val="24"/>
          <w:szCs w:val="24"/>
        </w:rPr>
        <w:t xml:space="preserve">of </w:t>
      </w:r>
      <w:r w:rsidRPr="00204CFC">
        <w:rPr>
          <w:rFonts w:ascii="Cambria Math" w:hAnsi="Cambria Math"/>
          <w:b/>
          <w:bCs/>
          <w:sz w:val="24"/>
          <w:szCs w:val="24"/>
        </w:rPr>
        <w:t>Reprocessing</w:t>
      </w:r>
      <w:r w:rsidR="009955DB">
        <w:rPr>
          <w:rFonts w:ascii="Cambria Math" w:hAnsi="Cambria Math"/>
          <w:b/>
          <w:bCs/>
          <w:sz w:val="24"/>
          <w:szCs w:val="24"/>
        </w:rPr>
        <w:t xml:space="preserve"> </w:t>
      </w:r>
    </w:p>
    <w:p w14:paraId="3DB8B927" w14:textId="71514510" w:rsidR="009955DB" w:rsidRDefault="006C20D3" w:rsidP="009955DB">
      <w:pPr>
        <w:ind w:right="-270"/>
        <w:rPr>
          <w:rFonts w:ascii="Cambria Math" w:hAnsi="Cambria Math"/>
        </w:rPr>
      </w:pPr>
      <w:r w:rsidRPr="00204CFC">
        <w:rPr>
          <w:rFonts w:ascii="Cambria Math" w:hAnsi="Cambria Math"/>
        </w:rPr>
        <w:t>[</w:t>
      </w:r>
      <w:r w:rsidR="00204CFC" w:rsidRPr="00204CFC">
        <w:rPr>
          <w:rFonts w:ascii="Cambria Math" w:hAnsi="Cambria Math"/>
        </w:rPr>
        <w:t>2</w:t>
      </w:r>
      <w:r w:rsidR="00EC6F34">
        <w:rPr>
          <w:rFonts w:ascii="Cambria Math" w:hAnsi="Cambria Math"/>
        </w:rPr>
        <w:t>7</w:t>
      </w:r>
      <w:r w:rsidR="00204CFC" w:rsidRPr="00204CFC">
        <w:rPr>
          <w:rFonts w:ascii="Cambria Math" w:hAnsi="Cambria Math"/>
        </w:rPr>
        <w:t xml:space="preserve"> February 2023 / Washington, </w:t>
      </w:r>
      <w:proofErr w:type="gramStart"/>
      <w:r w:rsidR="00204CFC" w:rsidRPr="00204CFC">
        <w:rPr>
          <w:rFonts w:ascii="Cambria Math" w:hAnsi="Cambria Math"/>
        </w:rPr>
        <w:t>D.C.</w:t>
      </w:r>
      <w:proofErr w:type="gramEnd"/>
      <w:r w:rsidR="00204CFC" w:rsidRPr="00204CFC">
        <w:rPr>
          <w:rFonts w:ascii="Cambria Math" w:hAnsi="Cambria Math"/>
        </w:rPr>
        <w:t xml:space="preserve"> and Berlin] </w:t>
      </w:r>
      <w:r w:rsidR="009955DB">
        <w:rPr>
          <w:rFonts w:ascii="Cambria Math" w:hAnsi="Cambria Math"/>
        </w:rPr>
        <w:t>A new website from the Association of Medical Device Reprocessors promises to be a one-stop-shop for all information related to the regulated practice of reprocessing single-use medical devices</w:t>
      </w:r>
      <w:r w:rsidR="00FB2787">
        <w:rPr>
          <w:rFonts w:ascii="Cambria Math" w:hAnsi="Cambria Math"/>
        </w:rPr>
        <w:t xml:space="preserve"> (SUDs)</w:t>
      </w:r>
      <w:r w:rsidR="009955DB">
        <w:rPr>
          <w:rFonts w:ascii="Cambria Math" w:hAnsi="Cambria Math"/>
        </w:rPr>
        <w:t xml:space="preserve">.  Available at either </w:t>
      </w:r>
      <w:hyperlink r:id="rId8" w:history="1">
        <w:r w:rsidR="009955DB" w:rsidRPr="00625815">
          <w:rPr>
            <w:rStyle w:val="Hyperlink"/>
            <w:rFonts w:ascii="Cambria Math" w:hAnsi="Cambria Math"/>
          </w:rPr>
          <w:t>www.ResponsibleReuse.org</w:t>
        </w:r>
      </w:hyperlink>
      <w:r w:rsidR="009955DB">
        <w:rPr>
          <w:rFonts w:ascii="Cambria Math" w:hAnsi="Cambria Math"/>
        </w:rPr>
        <w:t xml:space="preserve"> or </w:t>
      </w:r>
      <w:hyperlink r:id="rId9" w:history="1">
        <w:r w:rsidR="009955DB" w:rsidRPr="00625815">
          <w:rPr>
            <w:rStyle w:val="Hyperlink"/>
            <w:rFonts w:ascii="Cambria Math" w:hAnsi="Cambria Math"/>
          </w:rPr>
          <w:t>www.AMDR.org</w:t>
        </w:r>
      </w:hyperlink>
      <w:r w:rsidR="009955DB">
        <w:rPr>
          <w:rFonts w:ascii="Cambria Math" w:hAnsi="Cambria Math"/>
        </w:rPr>
        <w:t>, the site is d</w:t>
      </w:r>
      <w:r w:rsidR="005821CB">
        <w:rPr>
          <w:rFonts w:ascii="Cambria Math" w:hAnsi="Cambria Math"/>
        </w:rPr>
        <w:t xml:space="preserve">esigned with </w:t>
      </w:r>
      <w:r w:rsidR="009955DB">
        <w:rPr>
          <w:rFonts w:ascii="Cambria Math" w:hAnsi="Cambria Math"/>
        </w:rPr>
        <w:t>simple navigation and actionable information for health and environmental policy makers, hospital supply chain purchasers, researchers, journalists, and anyone else who is interested in reducing costs, waste and greenhouse gas emissions in the health sector.</w:t>
      </w:r>
    </w:p>
    <w:p w14:paraId="7A6B0A0A" w14:textId="1AD7A27F" w:rsidR="009955DB" w:rsidRDefault="009955DB">
      <w:pPr>
        <w:rPr>
          <w:rFonts w:ascii="Cambria Math" w:hAnsi="Cambria Math"/>
        </w:rPr>
      </w:pPr>
      <w:r>
        <w:rPr>
          <w:rFonts w:ascii="Cambria Math" w:hAnsi="Cambria Math"/>
        </w:rPr>
        <w:t xml:space="preserve">The </w:t>
      </w:r>
      <w:r w:rsidR="008208BD">
        <w:rPr>
          <w:rFonts w:ascii="Cambria Math" w:hAnsi="Cambria Math"/>
        </w:rPr>
        <w:t xml:space="preserve">new website is a response to the </w:t>
      </w:r>
      <w:r>
        <w:rPr>
          <w:rFonts w:ascii="Cambria Math" w:hAnsi="Cambria Math"/>
        </w:rPr>
        <w:t xml:space="preserve">spike in interest in medical device reprocessing as a low-hanging fruit for hospitals to lower costs and achieve emission reduction goals. </w:t>
      </w:r>
      <w:r w:rsidR="00FB2787">
        <w:rPr>
          <w:rFonts w:ascii="Cambria Math" w:hAnsi="Cambria Math"/>
        </w:rPr>
        <w:t>In 2022, AMDR serviced a record number inquiries from policy makers, journalists, and researchers</w:t>
      </w:r>
      <w:r w:rsidR="00E10B9A">
        <w:rPr>
          <w:rFonts w:ascii="Cambria Math" w:hAnsi="Cambria Math"/>
        </w:rPr>
        <w:t xml:space="preserve"> from the US and Europe</w:t>
      </w:r>
      <w:r w:rsidR="00FB2787">
        <w:rPr>
          <w:rFonts w:ascii="Cambria Math" w:hAnsi="Cambria Math"/>
        </w:rPr>
        <w:t xml:space="preserve">. </w:t>
      </w:r>
    </w:p>
    <w:p w14:paraId="4EF8B69C" w14:textId="4F9EA05B" w:rsidR="00FB2787" w:rsidRDefault="00FB2787">
      <w:pPr>
        <w:rPr>
          <w:rFonts w:ascii="Cambria Math" w:hAnsi="Cambria Math"/>
        </w:rPr>
      </w:pPr>
      <w:r>
        <w:rPr>
          <w:rFonts w:ascii="Cambria Math" w:hAnsi="Cambria Math"/>
        </w:rPr>
        <w:t xml:space="preserve">Resources available include AMDR’s first </w:t>
      </w:r>
      <w:hyperlink r:id="rId10" w:history="1">
        <w:r w:rsidRPr="006B3D9D">
          <w:rPr>
            <w:rStyle w:val="Hyperlink"/>
            <w:rFonts w:ascii="Cambria Math" w:hAnsi="Cambria Math"/>
          </w:rPr>
          <w:t>pub</w:t>
        </w:r>
        <w:r w:rsidRPr="006B3D9D">
          <w:rPr>
            <w:rStyle w:val="Hyperlink"/>
            <w:rFonts w:ascii="Cambria Math" w:hAnsi="Cambria Math"/>
          </w:rPr>
          <w:t>l</w:t>
        </w:r>
        <w:r w:rsidRPr="006B3D9D">
          <w:rPr>
            <w:rStyle w:val="Hyperlink"/>
            <w:rFonts w:ascii="Cambria Math" w:hAnsi="Cambria Math"/>
          </w:rPr>
          <w:t>ished</w:t>
        </w:r>
      </w:hyperlink>
      <w:r>
        <w:rPr>
          <w:rFonts w:ascii="Cambria Math" w:hAnsi="Cambria Math"/>
        </w:rPr>
        <w:t xml:space="preserve"> policy agenda, </w:t>
      </w:r>
      <w:hyperlink r:id="rId11" w:history="1">
        <w:r w:rsidRPr="00FB2787">
          <w:rPr>
            <w:rStyle w:val="Hyperlink"/>
            <w:rFonts w:ascii="Cambria Math" w:hAnsi="Cambria Math"/>
          </w:rPr>
          <w:t>new infographics</w:t>
        </w:r>
      </w:hyperlink>
      <w:r>
        <w:rPr>
          <w:rFonts w:ascii="Cambria Math" w:hAnsi="Cambria Math"/>
        </w:rPr>
        <w:t xml:space="preserve"> for global and US-only production and use of reprocessed SUDs (and other resources for journalists),</w:t>
      </w:r>
      <w:r w:rsidR="006B3D9D">
        <w:rPr>
          <w:rFonts w:ascii="Cambria Math" w:hAnsi="Cambria Math"/>
        </w:rPr>
        <w:t xml:space="preserve"> and</w:t>
      </w:r>
      <w:r>
        <w:rPr>
          <w:rFonts w:ascii="Cambria Math" w:hAnsi="Cambria Math"/>
        </w:rPr>
        <w:t xml:space="preserve"> a </w:t>
      </w:r>
      <w:hyperlink r:id="rId12" w:history="1">
        <w:r w:rsidRPr="00FB2787">
          <w:rPr>
            <w:rStyle w:val="Hyperlink"/>
            <w:rFonts w:ascii="Cambria Math" w:hAnsi="Cambria Math"/>
          </w:rPr>
          <w:t>“Sustainability Standard” template</w:t>
        </w:r>
      </w:hyperlink>
      <w:r>
        <w:rPr>
          <w:rFonts w:ascii="Cambria Math" w:hAnsi="Cambria Math"/>
        </w:rPr>
        <w:t xml:space="preserve"> for hospitals </w:t>
      </w:r>
      <w:r w:rsidR="00E10B9A">
        <w:rPr>
          <w:rFonts w:ascii="Cambria Math" w:hAnsi="Cambria Math"/>
        </w:rPr>
        <w:t xml:space="preserve">and national policy makers </w:t>
      </w:r>
      <w:r>
        <w:rPr>
          <w:rFonts w:ascii="Cambria Math" w:hAnsi="Cambria Math"/>
        </w:rPr>
        <w:t>seeking to create a uniform policy on the use of reprocessed devices</w:t>
      </w:r>
      <w:r w:rsidR="006B3D9D">
        <w:rPr>
          <w:rFonts w:ascii="Cambria Math" w:hAnsi="Cambria Math"/>
        </w:rPr>
        <w:t>.</w:t>
      </w:r>
    </w:p>
    <w:p w14:paraId="5D3378FB" w14:textId="59B747BE" w:rsidR="008208BD" w:rsidRDefault="008208BD">
      <w:pPr>
        <w:rPr>
          <w:rFonts w:ascii="Cambria Math" w:hAnsi="Cambria Math"/>
        </w:rPr>
      </w:pPr>
      <w:r>
        <w:rPr>
          <w:rFonts w:ascii="Cambria Math" w:hAnsi="Cambria Math"/>
        </w:rPr>
        <w:t>The homepage also links to in-depth pages exploring</w:t>
      </w:r>
      <w:r w:rsidR="00CF4F3C">
        <w:rPr>
          <w:rFonts w:ascii="Cambria Math" w:hAnsi="Cambria Math"/>
        </w:rPr>
        <w:t xml:space="preserve"> concepts about reprocessing, including:</w:t>
      </w:r>
    </w:p>
    <w:p w14:paraId="2145D81A" w14:textId="6F52874D" w:rsidR="00CF4F3C" w:rsidRDefault="00CF4F3C" w:rsidP="00CF4F3C">
      <w:pPr>
        <w:pStyle w:val="ListParagraph"/>
        <w:numPr>
          <w:ilvl w:val="0"/>
          <w:numId w:val="1"/>
        </w:numPr>
        <w:rPr>
          <w:rFonts w:ascii="Cambria Math" w:hAnsi="Cambria Math"/>
        </w:rPr>
      </w:pPr>
      <w:r>
        <w:rPr>
          <w:rFonts w:ascii="Cambria Math" w:hAnsi="Cambria Math"/>
        </w:rPr>
        <w:t>“</w:t>
      </w:r>
      <w:hyperlink r:id="rId13" w:history="1">
        <w:r w:rsidRPr="00CF4F3C">
          <w:rPr>
            <w:rStyle w:val="Hyperlink"/>
            <w:rFonts w:ascii="Cambria Math" w:hAnsi="Cambria Math"/>
          </w:rPr>
          <w:t>A Moral Imperative for Healthcare Professionals</w:t>
        </w:r>
      </w:hyperlink>
      <w:r>
        <w:rPr>
          <w:rFonts w:ascii="Cambria Math" w:hAnsi="Cambria Math"/>
        </w:rPr>
        <w:t xml:space="preserve">” to reduce </w:t>
      </w:r>
      <w:r w:rsidR="006D6797">
        <w:rPr>
          <w:rFonts w:ascii="Cambria Math" w:hAnsi="Cambria Math"/>
        </w:rPr>
        <w:t xml:space="preserve">their environmental </w:t>
      </w:r>
      <w:proofErr w:type="gramStart"/>
      <w:r w:rsidR="006D6797">
        <w:rPr>
          <w:rFonts w:ascii="Cambria Math" w:hAnsi="Cambria Math"/>
        </w:rPr>
        <w:t>footprint</w:t>
      </w:r>
      <w:proofErr w:type="gramEnd"/>
    </w:p>
    <w:p w14:paraId="45828211" w14:textId="029288CB" w:rsidR="00CF4F3C" w:rsidRDefault="00000000" w:rsidP="00CF4F3C">
      <w:pPr>
        <w:pStyle w:val="ListParagraph"/>
        <w:numPr>
          <w:ilvl w:val="0"/>
          <w:numId w:val="1"/>
        </w:numPr>
        <w:rPr>
          <w:rFonts w:ascii="Cambria Math" w:hAnsi="Cambria Math"/>
        </w:rPr>
      </w:pPr>
      <w:hyperlink r:id="rId14" w:history="1">
        <w:r w:rsidR="00CF4F3C" w:rsidRPr="00CF4F3C">
          <w:rPr>
            <w:rStyle w:val="Hyperlink"/>
            <w:rFonts w:ascii="Cambria Math" w:hAnsi="Cambria Math"/>
          </w:rPr>
          <w:t>Reducing Costs by Reprocessing</w:t>
        </w:r>
      </w:hyperlink>
    </w:p>
    <w:p w14:paraId="044130A1" w14:textId="51FDD552" w:rsidR="00CF4F3C" w:rsidRDefault="00000000" w:rsidP="00CF4F3C">
      <w:pPr>
        <w:pStyle w:val="ListParagraph"/>
        <w:numPr>
          <w:ilvl w:val="0"/>
          <w:numId w:val="1"/>
        </w:numPr>
        <w:rPr>
          <w:rFonts w:ascii="Cambria Math" w:hAnsi="Cambria Math"/>
        </w:rPr>
      </w:pPr>
      <w:hyperlink r:id="rId15" w:history="1">
        <w:r w:rsidR="00CF4F3C" w:rsidRPr="00CF4F3C">
          <w:rPr>
            <w:rStyle w:val="Hyperlink"/>
            <w:rFonts w:ascii="Cambria Math" w:hAnsi="Cambria Math"/>
          </w:rPr>
          <w:t>Growing the Circular Economy in the Health Sector</w:t>
        </w:r>
      </w:hyperlink>
    </w:p>
    <w:p w14:paraId="31999830" w14:textId="53D77647" w:rsidR="00CF4F3C" w:rsidRDefault="00000000" w:rsidP="00CF4F3C">
      <w:pPr>
        <w:pStyle w:val="ListParagraph"/>
        <w:numPr>
          <w:ilvl w:val="0"/>
          <w:numId w:val="1"/>
        </w:numPr>
        <w:rPr>
          <w:rFonts w:ascii="Cambria Math" w:hAnsi="Cambria Math"/>
        </w:rPr>
      </w:pPr>
      <w:hyperlink r:id="rId16" w:history="1">
        <w:r w:rsidR="00CF4F3C" w:rsidRPr="00CF4F3C">
          <w:rPr>
            <w:rStyle w:val="Hyperlink"/>
            <w:rFonts w:ascii="Cambria Math" w:hAnsi="Cambria Math"/>
          </w:rPr>
          <w:t>Strengthening the Supply Chain</w:t>
        </w:r>
      </w:hyperlink>
    </w:p>
    <w:p w14:paraId="76FB7DF9" w14:textId="56CCF17F" w:rsidR="00CF4F3C" w:rsidRDefault="00000000" w:rsidP="00CF4F3C">
      <w:pPr>
        <w:pStyle w:val="ListParagraph"/>
        <w:numPr>
          <w:ilvl w:val="0"/>
          <w:numId w:val="1"/>
        </w:numPr>
        <w:rPr>
          <w:rFonts w:ascii="Cambria Math" w:hAnsi="Cambria Math"/>
        </w:rPr>
      </w:pPr>
      <w:hyperlink r:id="rId17" w:history="1">
        <w:r w:rsidR="00CF4F3C" w:rsidRPr="00CF4F3C">
          <w:rPr>
            <w:rStyle w:val="Hyperlink"/>
            <w:rFonts w:ascii="Cambria Math" w:hAnsi="Cambria Math"/>
          </w:rPr>
          <w:t>The Right to Repair Medical Devices</w:t>
        </w:r>
      </w:hyperlink>
    </w:p>
    <w:p w14:paraId="34078829" w14:textId="7195E0F3" w:rsidR="00CF4F3C" w:rsidRPr="00CF4F3C" w:rsidRDefault="00000000" w:rsidP="00CF4F3C">
      <w:pPr>
        <w:pStyle w:val="ListParagraph"/>
        <w:numPr>
          <w:ilvl w:val="0"/>
          <w:numId w:val="1"/>
        </w:numPr>
        <w:rPr>
          <w:rFonts w:ascii="Cambria Math" w:hAnsi="Cambria Math"/>
        </w:rPr>
      </w:pPr>
      <w:hyperlink r:id="rId18" w:history="1">
        <w:r w:rsidR="00CF4F3C" w:rsidRPr="00CF4F3C">
          <w:rPr>
            <w:rStyle w:val="Hyperlink"/>
            <w:rFonts w:ascii="Cambria Math" w:hAnsi="Cambria Math"/>
          </w:rPr>
          <w:t>Best Practices from Top Reprocessing Hospitals</w:t>
        </w:r>
      </w:hyperlink>
    </w:p>
    <w:p w14:paraId="3E922569" w14:textId="6333EA66" w:rsidR="00CF4F3C" w:rsidRDefault="00CF4F3C" w:rsidP="00CF4F3C">
      <w:pPr>
        <w:pStyle w:val="ListParagraph"/>
        <w:numPr>
          <w:ilvl w:val="0"/>
          <w:numId w:val="1"/>
        </w:numPr>
        <w:rPr>
          <w:rFonts w:ascii="Cambria Math" w:hAnsi="Cambria Math"/>
        </w:rPr>
      </w:pPr>
      <w:r>
        <w:rPr>
          <w:rFonts w:ascii="Cambria Math" w:hAnsi="Cambria Math"/>
        </w:rPr>
        <w:t xml:space="preserve">What to do if you </w:t>
      </w:r>
      <w:hyperlink r:id="rId19" w:history="1">
        <w:r w:rsidRPr="00CF4F3C">
          <w:rPr>
            <w:rStyle w:val="Hyperlink"/>
            <w:rFonts w:ascii="Cambria Math" w:hAnsi="Cambria Math"/>
          </w:rPr>
          <w:t>Want to Start Reprocessing</w:t>
        </w:r>
      </w:hyperlink>
      <w:r>
        <w:rPr>
          <w:rFonts w:ascii="Cambria Math" w:hAnsi="Cambria Math"/>
        </w:rPr>
        <w:t xml:space="preserve"> medical devices</w:t>
      </w:r>
    </w:p>
    <w:p w14:paraId="0640EBCE" w14:textId="42AEEFCF" w:rsidR="00CF4F3C" w:rsidRPr="006D6797" w:rsidRDefault="006D6797" w:rsidP="00CF4F3C">
      <w:pPr>
        <w:pStyle w:val="ListParagraph"/>
        <w:numPr>
          <w:ilvl w:val="0"/>
          <w:numId w:val="1"/>
        </w:numPr>
        <w:rPr>
          <w:rFonts w:ascii="Cambria Math" w:hAnsi="Cambria Math"/>
          <w:b/>
          <w:bCs/>
        </w:rPr>
      </w:pPr>
      <w:r>
        <w:rPr>
          <w:rFonts w:ascii="Cambria Math" w:hAnsi="Cambria Math"/>
        </w:rPr>
        <w:t>W</w:t>
      </w:r>
      <w:r w:rsidR="00CF4F3C" w:rsidRPr="00CF4F3C">
        <w:rPr>
          <w:rFonts w:ascii="Cambria Math" w:hAnsi="Cambria Math"/>
        </w:rPr>
        <w:t xml:space="preserve">hy </w:t>
      </w:r>
      <w:hyperlink r:id="rId20" w:history="1">
        <w:r w:rsidR="00CF4F3C" w:rsidRPr="00CF4F3C">
          <w:rPr>
            <w:rStyle w:val="Hyperlink"/>
            <w:rFonts w:ascii="Cambria Math" w:hAnsi="Cambria Math"/>
          </w:rPr>
          <w:t>“Single Use” Does not Always Mean “Use Only Once”</w:t>
        </w:r>
      </w:hyperlink>
      <w:r>
        <w:rPr>
          <w:rFonts w:ascii="Cambria Math" w:hAnsi="Cambria Math"/>
        </w:rPr>
        <w:t xml:space="preserve"> when it comes to medical devices</w:t>
      </w:r>
    </w:p>
    <w:p w14:paraId="473D16CC" w14:textId="6F937A5F" w:rsidR="006D6797" w:rsidRPr="006D6797" w:rsidRDefault="00CF408F" w:rsidP="006D6797">
      <w:pPr>
        <w:rPr>
          <w:rFonts w:ascii="Cambria Math" w:hAnsi="Cambria Math"/>
        </w:rPr>
      </w:pPr>
      <w:r>
        <w:rPr>
          <w:rFonts w:ascii="Cambria Math" w:hAnsi="Cambria Math"/>
        </w:rPr>
        <w:t>The site also includes</w:t>
      </w:r>
      <w:r w:rsidR="00127734">
        <w:rPr>
          <w:rFonts w:ascii="Cambria Math" w:hAnsi="Cambria Math"/>
        </w:rPr>
        <w:t xml:space="preserve"> </w:t>
      </w:r>
      <w:r w:rsidR="006D6797">
        <w:rPr>
          <w:rFonts w:ascii="Cambria Math" w:hAnsi="Cambria Math"/>
        </w:rPr>
        <w:t>media and social media resources, news releases, a glossary of relevant terms, a</w:t>
      </w:r>
      <w:r w:rsidR="00127734">
        <w:rPr>
          <w:rFonts w:ascii="Cambria Math" w:hAnsi="Cambria Math"/>
        </w:rPr>
        <w:t>nd a</w:t>
      </w:r>
      <w:r w:rsidR="006D6797">
        <w:rPr>
          <w:rFonts w:ascii="Cambria Math" w:hAnsi="Cambria Math"/>
        </w:rPr>
        <w:t xml:space="preserve"> bibliography of </w:t>
      </w:r>
      <w:r w:rsidR="00127734">
        <w:rPr>
          <w:rFonts w:ascii="Cambria Math" w:hAnsi="Cambria Math"/>
        </w:rPr>
        <w:t xml:space="preserve">nearly all </w:t>
      </w:r>
      <w:r w:rsidR="006D6797">
        <w:rPr>
          <w:rFonts w:ascii="Cambria Math" w:hAnsi="Cambria Math"/>
        </w:rPr>
        <w:t xml:space="preserve">peer-reviewed research on reprocessing </w:t>
      </w:r>
      <w:r w:rsidR="00127734">
        <w:rPr>
          <w:rFonts w:ascii="Cambria Math" w:hAnsi="Cambria Math"/>
        </w:rPr>
        <w:t>going back to the 1980s. All of this and</w:t>
      </w:r>
      <w:r w:rsidR="006D6797">
        <w:rPr>
          <w:rFonts w:ascii="Cambria Math" w:hAnsi="Cambria Math"/>
        </w:rPr>
        <w:t xml:space="preserve"> more </w:t>
      </w:r>
      <w:r w:rsidR="00127734">
        <w:rPr>
          <w:rFonts w:ascii="Cambria Math" w:hAnsi="Cambria Math"/>
        </w:rPr>
        <w:t>is</w:t>
      </w:r>
      <w:r w:rsidR="006D6797">
        <w:rPr>
          <w:rFonts w:ascii="Cambria Math" w:hAnsi="Cambria Math"/>
        </w:rPr>
        <w:t xml:space="preserve"> organized sleekly and intuitively – amounting to a one-stop hub for all-things reprocessing.</w:t>
      </w:r>
    </w:p>
    <w:p w14:paraId="7771E015" w14:textId="2B06256E" w:rsidR="00CF408F" w:rsidRDefault="006D6797">
      <w:pPr>
        <w:rPr>
          <w:rFonts w:ascii="Cambria Math" w:hAnsi="Cambria Math"/>
        </w:rPr>
      </w:pPr>
      <w:r>
        <w:rPr>
          <w:rFonts w:ascii="Cambria Math" w:hAnsi="Cambria Math"/>
        </w:rPr>
        <w:lastRenderedPageBreak/>
        <w:t>“The medical device reprocessing industry goes back more than twenty</w:t>
      </w:r>
      <w:r w:rsidR="00CF408F">
        <w:rPr>
          <w:rFonts w:ascii="Cambria Math" w:hAnsi="Cambria Math"/>
        </w:rPr>
        <w:t xml:space="preserve"> years</w:t>
      </w:r>
      <w:r w:rsidR="00901234">
        <w:rPr>
          <w:rFonts w:ascii="Cambria Math" w:hAnsi="Cambria Math"/>
        </w:rPr>
        <w:t>,” said Daniel J. Vukelich, President and CEO of AMDR. “</w:t>
      </w:r>
      <w:r>
        <w:rPr>
          <w:rFonts w:ascii="Cambria Math" w:hAnsi="Cambria Math"/>
        </w:rPr>
        <w:t>Back then, the research was all about safety</w:t>
      </w:r>
      <w:r w:rsidR="00127734">
        <w:rPr>
          <w:rFonts w:ascii="Cambria Math" w:hAnsi="Cambria Math"/>
        </w:rPr>
        <w:t xml:space="preserve"> and cost-savings</w:t>
      </w:r>
      <w:r>
        <w:rPr>
          <w:rFonts w:ascii="Cambria Math" w:hAnsi="Cambria Math"/>
        </w:rPr>
        <w:t>, and of course it was all in stacks of paper</w:t>
      </w:r>
      <w:r w:rsidR="00901234">
        <w:rPr>
          <w:rFonts w:ascii="Cambria Math" w:hAnsi="Cambria Math"/>
        </w:rPr>
        <w:t>.  Today</w:t>
      </w:r>
      <w:r w:rsidR="00127734">
        <w:rPr>
          <w:rFonts w:ascii="Cambria Math" w:hAnsi="Cambria Math"/>
        </w:rPr>
        <w:t>,</w:t>
      </w:r>
      <w:r>
        <w:rPr>
          <w:rFonts w:ascii="Cambria Math" w:hAnsi="Cambria Math"/>
        </w:rPr>
        <w:t xml:space="preserve"> with </w:t>
      </w:r>
      <w:r w:rsidR="00901234">
        <w:rPr>
          <w:rFonts w:ascii="Cambria Math" w:hAnsi="Cambria Math"/>
        </w:rPr>
        <w:t xml:space="preserve">massive interest and commitments to address the dual threats of </w:t>
      </w:r>
      <w:r>
        <w:rPr>
          <w:rFonts w:ascii="Cambria Math" w:hAnsi="Cambria Math"/>
        </w:rPr>
        <w:t>COVID and climate change</w:t>
      </w:r>
      <w:r w:rsidR="00901234">
        <w:rPr>
          <w:rFonts w:ascii="Cambria Math" w:hAnsi="Cambria Math"/>
        </w:rPr>
        <w:t xml:space="preserve">, </w:t>
      </w:r>
      <w:r w:rsidR="00127734">
        <w:rPr>
          <w:rFonts w:ascii="Cambria Math" w:hAnsi="Cambria Math"/>
        </w:rPr>
        <w:t xml:space="preserve">the volume of </w:t>
      </w:r>
      <w:r w:rsidR="00901234">
        <w:rPr>
          <w:rFonts w:ascii="Cambria Math" w:hAnsi="Cambria Math"/>
        </w:rPr>
        <w:t>news</w:t>
      </w:r>
      <w:r w:rsidR="00127734">
        <w:rPr>
          <w:rFonts w:ascii="Cambria Math" w:hAnsi="Cambria Math"/>
        </w:rPr>
        <w:t>, research</w:t>
      </w:r>
      <w:r w:rsidR="00CF408F">
        <w:rPr>
          <w:rFonts w:ascii="Cambria Math" w:hAnsi="Cambria Math"/>
        </w:rPr>
        <w:t>, data –</w:t>
      </w:r>
      <w:r w:rsidR="00127734">
        <w:rPr>
          <w:rFonts w:ascii="Cambria Math" w:hAnsi="Cambria Math"/>
        </w:rPr>
        <w:t xml:space="preserve"> you name it – coming out about reprocessing in </w:t>
      </w:r>
      <w:r w:rsidR="00901234">
        <w:rPr>
          <w:rFonts w:ascii="Cambria Math" w:hAnsi="Cambria Math"/>
        </w:rPr>
        <w:t xml:space="preserve">one </w:t>
      </w:r>
      <w:r w:rsidR="00127734">
        <w:rPr>
          <w:rFonts w:ascii="Cambria Math" w:hAnsi="Cambria Math"/>
        </w:rPr>
        <w:t xml:space="preserve">month now </w:t>
      </w:r>
      <w:r w:rsidR="00901234">
        <w:rPr>
          <w:rFonts w:ascii="Cambria Math" w:hAnsi="Cambria Math"/>
        </w:rPr>
        <w:t>exceeds</w:t>
      </w:r>
      <w:r w:rsidR="00127734">
        <w:rPr>
          <w:rFonts w:ascii="Cambria Math" w:hAnsi="Cambria Math"/>
        </w:rPr>
        <w:t xml:space="preserve"> that of </w:t>
      </w:r>
      <w:r w:rsidR="00901234">
        <w:rPr>
          <w:rFonts w:ascii="Cambria Math" w:hAnsi="Cambria Math"/>
        </w:rPr>
        <w:t xml:space="preserve">a </w:t>
      </w:r>
      <w:r w:rsidR="00127734">
        <w:rPr>
          <w:rFonts w:ascii="Cambria Math" w:hAnsi="Cambria Math"/>
        </w:rPr>
        <w:t xml:space="preserve">whole year back when </w:t>
      </w:r>
      <w:r w:rsidR="00901234">
        <w:rPr>
          <w:rFonts w:ascii="Cambria Math" w:hAnsi="Cambria Math"/>
        </w:rPr>
        <w:t xml:space="preserve">we built our previous website. We are pleased to offer this comprehensive resource. </w:t>
      </w:r>
    </w:p>
    <w:p w14:paraId="51C72C02" w14:textId="77777777" w:rsidR="00901234" w:rsidRDefault="00901234">
      <w:pPr>
        <w:rPr>
          <w:rFonts w:ascii="Cambria Math" w:hAnsi="Cambria Math"/>
          <w:b/>
          <w:bCs/>
        </w:rPr>
      </w:pPr>
      <w:r>
        <w:rPr>
          <w:rFonts w:ascii="Cambria Math" w:hAnsi="Cambria Math"/>
          <w:b/>
          <w:bCs/>
        </w:rPr>
        <w:t>About the Worldwide Commercial Reprocessing Industry</w:t>
      </w:r>
    </w:p>
    <w:p w14:paraId="7645B389" w14:textId="5BA3F8CB" w:rsidR="00901234" w:rsidRPr="00901234" w:rsidRDefault="00901234">
      <w:pPr>
        <w:rPr>
          <w:rFonts w:ascii="Cambria Math" w:hAnsi="Cambria Math"/>
        </w:rPr>
      </w:pPr>
      <w:r w:rsidRPr="00901234">
        <w:rPr>
          <w:rFonts w:ascii="Cambria Math" w:hAnsi="Cambria Math"/>
        </w:rPr>
        <w:t>Reprocessing, known as “remanufacturing” in Europe, is well regulated and practiced in 19 countries</w:t>
      </w:r>
      <w:r>
        <w:rPr>
          <w:rFonts w:ascii="Cambria Math" w:hAnsi="Cambria Math"/>
        </w:rPr>
        <w:t xml:space="preserve">.  Pioneered in the United States with strong regulation from the Food and Drug Administration, the industry has grown from roughly $20 million in 2000 to over $460M in 2021.  Over 10,500 hospitals and surgical centers, including all US News &amp; World Report “Top Hospitals,” all U.S. military hospitals, and 23 German University hospitals used reprocessed SUDs in 2021.  If all U.S. hospitals used reprocessed devices at the rate of the top 10% performing hospitals (in terms of the number of devices they reprocess), U.S. hospitals would save nearly $2.5 trillion.  [All data courtesy of www.AMDR.org]. </w:t>
      </w:r>
    </w:p>
    <w:p w14:paraId="7374CCF5" w14:textId="60F01AEC" w:rsidR="006C20D3" w:rsidRPr="006C20D3" w:rsidRDefault="00B722B6">
      <w:pPr>
        <w:rPr>
          <w:rFonts w:ascii="Cambria Math" w:hAnsi="Cambria Math"/>
          <w:b/>
          <w:bCs/>
        </w:rPr>
      </w:pPr>
      <w:r w:rsidRPr="006C20D3">
        <w:rPr>
          <w:rFonts w:ascii="Cambria Math" w:hAnsi="Cambria Math"/>
          <w:b/>
          <w:bCs/>
        </w:rPr>
        <w:t>About AMDR</w:t>
      </w:r>
    </w:p>
    <w:p w14:paraId="391A4BBB" w14:textId="3B36053A" w:rsidR="00901234" w:rsidRDefault="00B722B6">
      <w:pPr>
        <w:rPr>
          <w:rFonts w:ascii="Cambria Math" w:hAnsi="Cambria Math"/>
        </w:rPr>
      </w:pPr>
      <w:r w:rsidRPr="006C20D3">
        <w:rPr>
          <w:rFonts w:ascii="Cambria Math" w:hAnsi="Cambria Math"/>
        </w:rPr>
        <w:t>The Association of Medical Device Reprocessors is the global trade association for the regulated, commercial single-use device reprocessing and remanufacturing industry. For 2</w:t>
      </w:r>
      <w:r w:rsidR="00901234">
        <w:rPr>
          <w:rFonts w:ascii="Cambria Math" w:hAnsi="Cambria Math"/>
        </w:rPr>
        <w:t>3</w:t>
      </w:r>
      <w:r w:rsidRPr="006C20D3">
        <w:rPr>
          <w:rFonts w:ascii="Cambria Math" w:hAnsi="Cambria Math"/>
        </w:rPr>
        <w:t xml:space="preserve"> years, AMDR has promoted reprocessing and remanufacturing as an important healthcare strategy that helps hospitals and healthcare providers increase quality, reduce costs, waste and emissions, and strengthen the supply chain.</w:t>
      </w:r>
    </w:p>
    <w:p w14:paraId="0BEE29F3" w14:textId="22F3E8F2" w:rsidR="00B722B6" w:rsidRPr="006C20D3" w:rsidRDefault="00B722B6">
      <w:pPr>
        <w:rPr>
          <w:rFonts w:ascii="Cambria Math" w:hAnsi="Cambria Math"/>
        </w:rPr>
      </w:pPr>
      <w:r w:rsidRPr="006C20D3">
        <w:rPr>
          <w:rFonts w:ascii="Cambria Math" w:hAnsi="Cambria Math"/>
        </w:rPr>
        <w:t xml:space="preserve">AMDR protects the interests of its members in regulation, </w:t>
      </w:r>
      <w:proofErr w:type="gramStart"/>
      <w:r w:rsidRPr="006C20D3">
        <w:rPr>
          <w:rFonts w:ascii="Cambria Math" w:hAnsi="Cambria Math"/>
        </w:rPr>
        <w:t>legislation</w:t>
      </w:r>
      <w:proofErr w:type="gramEnd"/>
      <w:r w:rsidRPr="006C20D3">
        <w:rPr>
          <w:rFonts w:ascii="Cambria Math" w:hAnsi="Cambria Math"/>
        </w:rPr>
        <w:t xml:space="preserve"> and standard-setting. AMDR members include</w:t>
      </w:r>
      <w:r w:rsidR="00E10B9A">
        <w:rPr>
          <w:rFonts w:ascii="Cambria Math" w:hAnsi="Cambria Math"/>
        </w:rPr>
        <w:t xml:space="preserve"> Arjo ReNu Medical,</w:t>
      </w:r>
      <w:r w:rsidRPr="006C20D3">
        <w:rPr>
          <w:rFonts w:ascii="Cambria Math" w:hAnsi="Cambria Math"/>
        </w:rPr>
        <w:t xml:space="preserve"> Innovative Health, Medline Renewal, </w:t>
      </w:r>
      <w:proofErr w:type="spellStart"/>
      <w:r w:rsidRPr="006C20D3">
        <w:rPr>
          <w:rFonts w:ascii="Cambria Math" w:hAnsi="Cambria Math"/>
        </w:rPr>
        <w:t>NEScientific</w:t>
      </w:r>
      <w:proofErr w:type="spellEnd"/>
      <w:r w:rsidRPr="006C20D3">
        <w:rPr>
          <w:rFonts w:ascii="Cambria Math" w:hAnsi="Cambria Math"/>
        </w:rPr>
        <w:t>, Stryker Sustainable Solution, Sustainable Technologies (a Cardinal Health Business), and Vanguard AG. Having played a key role in the establishment of the reprocessing industry, AMDR continues to push the global medical technology industry, leading the way for remanufacturing to play a defining role in the evolution of new device technologies.</w:t>
      </w:r>
    </w:p>
    <w:p w14:paraId="3998D6EF" w14:textId="5DE7427A" w:rsidR="00F500CF" w:rsidRPr="006C20D3" w:rsidRDefault="00B722B6" w:rsidP="00B722B6">
      <w:pPr>
        <w:jc w:val="center"/>
        <w:rPr>
          <w:rFonts w:ascii="Cambria Math" w:hAnsi="Cambria Math"/>
        </w:rPr>
      </w:pPr>
      <w:r w:rsidRPr="006C20D3">
        <w:rPr>
          <w:rFonts w:ascii="Cambria Math" w:hAnsi="Cambria Math"/>
        </w:rPr>
        <w:t>###</w:t>
      </w:r>
    </w:p>
    <w:sectPr w:rsidR="00F500CF" w:rsidRPr="006C2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577B2"/>
    <w:multiLevelType w:val="hybridMultilevel"/>
    <w:tmpl w:val="579C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7915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B6"/>
    <w:rsid w:val="000E1DC7"/>
    <w:rsid w:val="000F6FE1"/>
    <w:rsid w:val="00127734"/>
    <w:rsid w:val="00204CFC"/>
    <w:rsid w:val="00285EAD"/>
    <w:rsid w:val="005821CB"/>
    <w:rsid w:val="006A2D9D"/>
    <w:rsid w:val="006B3D9D"/>
    <w:rsid w:val="006C20D3"/>
    <w:rsid w:val="006D6797"/>
    <w:rsid w:val="008208BD"/>
    <w:rsid w:val="00890B37"/>
    <w:rsid w:val="00901234"/>
    <w:rsid w:val="00906066"/>
    <w:rsid w:val="00915E91"/>
    <w:rsid w:val="009955DB"/>
    <w:rsid w:val="00B722B6"/>
    <w:rsid w:val="00BA6BE2"/>
    <w:rsid w:val="00CF408F"/>
    <w:rsid w:val="00CF4F3C"/>
    <w:rsid w:val="00D13845"/>
    <w:rsid w:val="00D94B7E"/>
    <w:rsid w:val="00E10B9A"/>
    <w:rsid w:val="00EA08CD"/>
    <w:rsid w:val="00EC6F34"/>
    <w:rsid w:val="00F500CF"/>
    <w:rsid w:val="00FB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F981"/>
  <w15:chartTrackingRefBased/>
  <w15:docId w15:val="{90D28F98-1D61-4FCF-B96B-54EE5395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F4F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2B6"/>
    <w:rPr>
      <w:color w:val="0563C1" w:themeColor="hyperlink"/>
      <w:u w:val="single"/>
    </w:rPr>
  </w:style>
  <w:style w:type="character" w:styleId="UnresolvedMention">
    <w:name w:val="Unresolved Mention"/>
    <w:basedOn w:val="DefaultParagraphFont"/>
    <w:uiPriority w:val="99"/>
    <w:semiHidden/>
    <w:unhideWhenUsed/>
    <w:rsid w:val="00B722B6"/>
    <w:rPr>
      <w:color w:val="605E5C"/>
      <w:shd w:val="clear" w:color="auto" w:fill="E1DFDD"/>
    </w:rPr>
  </w:style>
  <w:style w:type="paragraph" w:styleId="ListParagraph">
    <w:name w:val="List Paragraph"/>
    <w:basedOn w:val="Normal"/>
    <w:uiPriority w:val="34"/>
    <w:qFormat/>
    <w:rsid w:val="00CF4F3C"/>
    <w:pPr>
      <w:ind w:left="720"/>
      <w:contextualSpacing/>
    </w:pPr>
  </w:style>
  <w:style w:type="character" w:styleId="CommentReference">
    <w:name w:val="annotation reference"/>
    <w:basedOn w:val="DefaultParagraphFont"/>
    <w:uiPriority w:val="99"/>
    <w:semiHidden/>
    <w:unhideWhenUsed/>
    <w:rsid w:val="00CF4F3C"/>
    <w:rPr>
      <w:sz w:val="16"/>
      <w:szCs w:val="16"/>
    </w:rPr>
  </w:style>
  <w:style w:type="paragraph" w:styleId="CommentText">
    <w:name w:val="annotation text"/>
    <w:basedOn w:val="Normal"/>
    <w:link w:val="CommentTextChar"/>
    <w:uiPriority w:val="99"/>
    <w:unhideWhenUsed/>
    <w:rsid w:val="00CF4F3C"/>
    <w:pPr>
      <w:spacing w:line="240" w:lineRule="auto"/>
    </w:pPr>
    <w:rPr>
      <w:sz w:val="20"/>
      <w:szCs w:val="20"/>
    </w:rPr>
  </w:style>
  <w:style w:type="character" w:customStyle="1" w:styleId="CommentTextChar">
    <w:name w:val="Comment Text Char"/>
    <w:basedOn w:val="DefaultParagraphFont"/>
    <w:link w:val="CommentText"/>
    <w:uiPriority w:val="99"/>
    <w:rsid w:val="00CF4F3C"/>
    <w:rPr>
      <w:sz w:val="20"/>
      <w:szCs w:val="20"/>
    </w:rPr>
  </w:style>
  <w:style w:type="paragraph" w:styleId="CommentSubject">
    <w:name w:val="annotation subject"/>
    <w:basedOn w:val="CommentText"/>
    <w:next w:val="CommentText"/>
    <w:link w:val="CommentSubjectChar"/>
    <w:uiPriority w:val="99"/>
    <w:semiHidden/>
    <w:unhideWhenUsed/>
    <w:rsid w:val="00CF4F3C"/>
    <w:rPr>
      <w:b/>
      <w:bCs/>
    </w:rPr>
  </w:style>
  <w:style w:type="character" w:customStyle="1" w:styleId="CommentSubjectChar">
    <w:name w:val="Comment Subject Char"/>
    <w:basedOn w:val="CommentTextChar"/>
    <w:link w:val="CommentSubject"/>
    <w:uiPriority w:val="99"/>
    <w:semiHidden/>
    <w:rsid w:val="00CF4F3C"/>
    <w:rPr>
      <w:b/>
      <w:bCs/>
      <w:sz w:val="20"/>
      <w:szCs w:val="20"/>
    </w:rPr>
  </w:style>
  <w:style w:type="character" w:customStyle="1" w:styleId="Heading2Char">
    <w:name w:val="Heading 2 Char"/>
    <w:basedOn w:val="DefaultParagraphFont"/>
    <w:link w:val="Heading2"/>
    <w:uiPriority w:val="9"/>
    <w:semiHidden/>
    <w:rsid w:val="00CF4F3C"/>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B2787"/>
    <w:rPr>
      <w:color w:val="954F72" w:themeColor="followedHyperlink"/>
      <w:u w:val="single"/>
    </w:rPr>
  </w:style>
  <w:style w:type="paragraph" w:styleId="Revision">
    <w:name w:val="Revision"/>
    <w:hidden/>
    <w:uiPriority w:val="99"/>
    <w:semiHidden/>
    <w:rsid w:val="00E10B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269475">
      <w:bodyDiv w:val="1"/>
      <w:marLeft w:val="0"/>
      <w:marRight w:val="0"/>
      <w:marTop w:val="0"/>
      <w:marBottom w:val="0"/>
      <w:divBdr>
        <w:top w:val="none" w:sz="0" w:space="0" w:color="auto"/>
        <w:left w:val="none" w:sz="0" w:space="0" w:color="auto"/>
        <w:bottom w:val="none" w:sz="0" w:space="0" w:color="auto"/>
        <w:right w:val="none" w:sz="0" w:space="0" w:color="auto"/>
      </w:divBdr>
    </w:div>
    <w:div w:id="1118572230">
      <w:bodyDiv w:val="1"/>
      <w:marLeft w:val="0"/>
      <w:marRight w:val="0"/>
      <w:marTop w:val="0"/>
      <w:marBottom w:val="0"/>
      <w:divBdr>
        <w:top w:val="none" w:sz="0" w:space="0" w:color="auto"/>
        <w:left w:val="none" w:sz="0" w:space="0" w:color="auto"/>
        <w:bottom w:val="none" w:sz="0" w:space="0" w:color="auto"/>
        <w:right w:val="none" w:sz="0" w:space="0" w:color="auto"/>
      </w:divBdr>
    </w:div>
    <w:div w:id="191582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onsibleReuse.org" TargetMode="External"/><Relationship Id="rId13" Type="http://schemas.openxmlformats.org/officeDocument/2006/relationships/hyperlink" Target="https://amdr.org/portfolio-items/a-moral-imperative-for-healthcare-professionals/" TargetMode="External"/><Relationship Id="rId18" Type="http://schemas.openxmlformats.org/officeDocument/2006/relationships/hyperlink" Target="https://amdr.org/portfolio-items/best-practices-from-top-reprocessing-hospital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David%20Sheon\Team%20AMDR%20Dropbox\David%20Sheon\PC\Documents\AMDR\News%20Releases\www.ResponsibleReuse.org" TargetMode="External"/><Relationship Id="rId12" Type="http://schemas.openxmlformats.org/officeDocument/2006/relationships/hyperlink" Target="https://amdr.org/portfolio-items/circular-economy/" TargetMode="External"/><Relationship Id="rId17" Type="http://schemas.openxmlformats.org/officeDocument/2006/relationships/hyperlink" Target="https://amdr.org/portfolio-items/the-right-to-repair/" TargetMode="External"/><Relationship Id="rId2" Type="http://schemas.openxmlformats.org/officeDocument/2006/relationships/styles" Target="styles.xml"/><Relationship Id="rId16" Type="http://schemas.openxmlformats.org/officeDocument/2006/relationships/hyperlink" Target="https://amdr.org/portfolio-items/strengthening-the-supply-chain/" TargetMode="External"/><Relationship Id="rId20" Type="http://schemas.openxmlformats.org/officeDocument/2006/relationships/hyperlink" Target="https://amdr.org/portfolio-items/single-use-does-not-always-mean-use-only-once/" TargetMode="External"/><Relationship Id="rId1" Type="http://schemas.openxmlformats.org/officeDocument/2006/relationships/numbering" Target="numbering.xml"/><Relationship Id="rId6" Type="http://schemas.openxmlformats.org/officeDocument/2006/relationships/hyperlink" Target="mailto:dsheon@amdr.org" TargetMode="External"/><Relationship Id="rId11" Type="http://schemas.openxmlformats.org/officeDocument/2006/relationships/hyperlink" Target="https://amdr.org/newsroom/resources-for-journalists/" TargetMode="External"/><Relationship Id="rId5" Type="http://schemas.openxmlformats.org/officeDocument/2006/relationships/image" Target="media/image1.png"/><Relationship Id="rId15" Type="http://schemas.openxmlformats.org/officeDocument/2006/relationships/hyperlink" Target="https://amdr.org/portfolio-items/circular-economy/" TargetMode="External"/><Relationship Id="rId10" Type="http://schemas.openxmlformats.org/officeDocument/2006/relationships/hyperlink" Target="https://amdr.org/amdr-policy-agenda/" TargetMode="External"/><Relationship Id="rId19" Type="http://schemas.openxmlformats.org/officeDocument/2006/relationships/hyperlink" Target="https://amdr.org/portfolio-items/want-to-start-reprocessing-suds/" TargetMode="External"/><Relationship Id="rId4" Type="http://schemas.openxmlformats.org/officeDocument/2006/relationships/webSettings" Target="webSettings.xml"/><Relationship Id="rId9" Type="http://schemas.openxmlformats.org/officeDocument/2006/relationships/hyperlink" Target="http://www.AMDR.org" TargetMode="External"/><Relationship Id="rId14" Type="http://schemas.openxmlformats.org/officeDocument/2006/relationships/hyperlink" Target="https://amdr.org/portfolio-items/reducing-costs-by-reprocess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Sheon</dc:creator>
  <cp:keywords/>
  <dc:description/>
  <cp:lastModifiedBy>David Sheon</cp:lastModifiedBy>
  <cp:revision>4</cp:revision>
  <dcterms:created xsi:type="dcterms:W3CDTF">2023-02-24T18:05:00Z</dcterms:created>
  <dcterms:modified xsi:type="dcterms:W3CDTF">2023-02-24T18:48:00Z</dcterms:modified>
</cp:coreProperties>
</file>